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2F98" w14:textId="77777777" w:rsidR="0026492F" w:rsidRDefault="0026492F" w:rsidP="004C64FD">
      <w:pPr>
        <w:pStyle w:val="MZTitleP1"/>
      </w:pPr>
    </w:p>
    <w:p w14:paraId="7416AC7D" w14:textId="77777777" w:rsidR="0026492F" w:rsidRDefault="0026492F" w:rsidP="004C64FD">
      <w:pPr>
        <w:pStyle w:val="MZTitleP1"/>
      </w:pPr>
    </w:p>
    <w:p w14:paraId="24E4222F" w14:textId="77777777" w:rsidR="0026492F" w:rsidRDefault="0026492F" w:rsidP="004C64FD">
      <w:pPr>
        <w:pStyle w:val="MZTitleP1"/>
      </w:pPr>
    </w:p>
    <w:p w14:paraId="0AD09A8C" w14:textId="77777777" w:rsidR="00611A7A" w:rsidRPr="00A61B3F" w:rsidRDefault="00611A7A" w:rsidP="00611A7A">
      <w:pPr>
        <w:pStyle w:val="MZTitleP1"/>
        <w:rPr>
          <w:rFonts w:ascii="Century Gothic" w:hAnsi="Century Gothic"/>
        </w:rPr>
      </w:pPr>
      <w:r>
        <w:rPr>
          <w:rFonts w:ascii="Century Gothic" w:hAnsi="Century Gothic"/>
        </w:rPr>
        <w:t>Logistics Stakeholder &amp; Community Relations Guidance</w:t>
      </w:r>
    </w:p>
    <w:p w14:paraId="4B80C991" w14:textId="1465C73E" w:rsidR="00501762" w:rsidRPr="00D969DB" w:rsidRDefault="00D40DEE" w:rsidP="00A9379D">
      <w:pPr>
        <w:pStyle w:val="MZTitleP2"/>
        <w:rPr>
          <w:rFonts w:ascii="Century Gothic" w:hAnsi="Century Gothic"/>
        </w:rPr>
      </w:pPr>
      <w:r w:rsidRPr="00D969DB">
        <w:rPr>
          <w:rFonts w:ascii="Century Gothic" w:hAnsi="Century Gothic"/>
        </w:rPr>
        <w:t>PURPOSE AND SCOPE</w:t>
      </w:r>
    </w:p>
    <w:p w14:paraId="0B39BD99" w14:textId="724781F0" w:rsidR="00D40DEE" w:rsidRDefault="00D40DEE" w:rsidP="00D40DEE">
      <w:pPr>
        <w:pStyle w:val="MZBodycopy"/>
        <w:rPr>
          <w:rFonts w:ascii="Century Gothic" w:hAnsi="Century Gothic"/>
          <w:sz w:val="22"/>
          <w:szCs w:val="22"/>
        </w:rPr>
      </w:pPr>
      <w:r w:rsidRPr="00A04F78">
        <w:rPr>
          <w:rFonts w:ascii="Century Gothic" w:hAnsi="Century Gothic"/>
          <w:sz w:val="22"/>
          <w:szCs w:val="22"/>
        </w:rPr>
        <w:t xml:space="preserve">This HSE information provides additional direction and guidance </w:t>
      </w:r>
      <w:r w:rsidR="00611A7A" w:rsidRPr="00611A7A">
        <w:rPr>
          <w:rFonts w:ascii="Century Gothic" w:hAnsi="Century Gothic"/>
          <w:sz w:val="22"/>
          <w:szCs w:val="22"/>
        </w:rPr>
        <w:t>strategies to efficiently engage and manage all required logistics procedures with Local Councils and external stakeholders</w:t>
      </w:r>
      <w:r w:rsidR="00611A7A" w:rsidRPr="00611A7A">
        <w:rPr>
          <w:rFonts w:ascii="Century Gothic" w:hAnsi="Century Gothic"/>
          <w:sz w:val="22"/>
          <w:szCs w:val="22"/>
        </w:rPr>
        <w:t xml:space="preserve"> </w:t>
      </w:r>
    </w:p>
    <w:p w14:paraId="3C9E6E5F" w14:textId="77777777" w:rsidR="00611A7A" w:rsidRPr="00611A7A" w:rsidRDefault="00611A7A" w:rsidP="00611A7A">
      <w:pPr>
        <w:pStyle w:val="MZTitleP2"/>
        <w:rPr>
          <w:rFonts w:ascii="Century Gothic" w:hAnsi="Century Gothic"/>
        </w:rPr>
      </w:pPr>
      <w:bookmarkStart w:id="0" w:name="_Toc51771096"/>
      <w:bookmarkStart w:id="1" w:name="_Toc51771759"/>
      <w:r w:rsidRPr="00611A7A">
        <w:rPr>
          <w:rFonts w:ascii="Century Gothic" w:hAnsi="Century Gothic"/>
        </w:rPr>
        <w:t>STAKEHOLDER IDENTIFACATION:</w:t>
      </w:r>
      <w:bookmarkEnd w:id="0"/>
      <w:bookmarkEnd w:id="1"/>
    </w:p>
    <w:p w14:paraId="24FCF5F3"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Project/site specific stakeholder map is to be developed. Considerations include:</w:t>
      </w:r>
    </w:p>
    <w:p w14:paraId="1774310A"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Who is affected positively and negatively by the project?</w:t>
      </w:r>
      <w:r w:rsidRPr="00611A7A">
        <w:rPr>
          <w:rFonts w:ascii="Century Gothic" w:hAnsi="Century Gothic"/>
          <w:sz w:val="22"/>
          <w:szCs w:val="22"/>
          <w:lang w:val="en-AU"/>
        </w:rPr>
        <w:t xml:space="preserve"> </w:t>
      </w:r>
    </w:p>
    <w:p w14:paraId="5F8A043A"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What local authorities impact decisions?</w:t>
      </w:r>
    </w:p>
    <w:p w14:paraId="4CD11CBB"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Who/what are the expectations of the client?</w:t>
      </w:r>
    </w:p>
    <w:p w14:paraId="0D480ED9"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Who has influence over other stakeholders?</w:t>
      </w:r>
    </w:p>
    <w:p w14:paraId="206E574D"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Who could solve potential problems with the project? (designated liaison personnel)</w:t>
      </w:r>
    </w:p>
    <w:p w14:paraId="4417EEDA"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Who has specialist skills which are crucial to the project? (social sustainability advisors)</w:t>
      </w:r>
    </w:p>
    <w:p w14:paraId="6532FEC7" w14:textId="77777777" w:rsidR="00611A7A" w:rsidRPr="00611A7A" w:rsidRDefault="00611A7A" w:rsidP="00611A7A">
      <w:pPr>
        <w:pStyle w:val="MZTitleP2"/>
        <w:rPr>
          <w:rFonts w:ascii="Century Gothic" w:hAnsi="Century Gothic"/>
        </w:rPr>
      </w:pPr>
      <w:bookmarkStart w:id="2" w:name="_Toc51771097"/>
      <w:bookmarkStart w:id="3" w:name="_Toc51771760"/>
      <w:r w:rsidRPr="00611A7A">
        <w:rPr>
          <w:rFonts w:ascii="Century Gothic" w:hAnsi="Century Gothic"/>
        </w:rPr>
        <w:t xml:space="preserve">STAKEHOLDER </w:t>
      </w:r>
      <w:bookmarkEnd w:id="2"/>
      <w:bookmarkEnd w:id="3"/>
      <w:r w:rsidRPr="00611A7A">
        <w:rPr>
          <w:rFonts w:ascii="Century Gothic" w:hAnsi="Century Gothic"/>
        </w:rPr>
        <w:t>ANAYSIS</w:t>
      </w:r>
    </w:p>
    <w:p w14:paraId="70651379"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lang w:val="en-AU"/>
        </w:rPr>
        <w:drawing>
          <wp:anchor distT="0" distB="0" distL="114300" distR="114300" simplePos="0" relativeHeight="251659264" behindDoc="0" locked="0" layoutInCell="1" allowOverlap="1" wp14:anchorId="3CCCAF6C" wp14:editId="1372A345">
            <wp:simplePos x="0" y="0"/>
            <wp:positionH relativeFrom="column">
              <wp:posOffset>4864100</wp:posOffset>
            </wp:positionH>
            <wp:positionV relativeFrom="paragraph">
              <wp:posOffset>452120</wp:posOffset>
            </wp:positionV>
            <wp:extent cx="1706245" cy="164084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1640840"/>
                    </a:xfrm>
                    <a:prstGeom prst="rect">
                      <a:avLst/>
                    </a:prstGeom>
                    <a:noFill/>
                  </pic:spPr>
                </pic:pic>
              </a:graphicData>
            </a:graphic>
            <wp14:sizeRelH relativeFrom="margin">
              <wp14:pctWidth>0</wp14:pctWidth>
            </wp14:sizeRelH>
            <wp14:sizeRelV relativeFrom="margin">
              <wp14:pctHeight>0</wp14:pctHeight>
            </wp14:sizeRelV>
          </wp:anchor>
        </w:drawing>
      </w:r>
      <w:r w:rsidRPr="00611A7A">
        <w:rPr>
          <w:rFonts w:ascii="Century Gothic" w:hAnsi="Century Gothic"/>
          <w:sz w:val="22"/>
          <w:szCs w:val="22"/>
        </w:rPr>
        <w:t xml:space="preserve">Once potential stakeholders have been identified and listed, it is vital to </w:t>
      </w:r>
      <w:proofErr w:type="spellStart"/>
      <w:r w:rsidRPr="00611A7A">
        <w:rPr>
          <w:rFonts w:ascii="Century Gothic" w:hAnsi="Century Gothic"/>
          <w:sz w:val="22"/>
          <w:szCs w:val="22"/>
        </w:rPr>
        <w:t>categorise</w:t>
      </w:r>
      <w:proofErr w:type="spellEnd"/>
      <w:r w:rsidRPr="00611A7A">
        <w:rPr>
          <w:rFonts w:ascii="Century Gothic" w:hAnsi="Century Gothic"/>
          <w:sz w:val="22"/>
          <w:szCs w:val="22"/>
        </w:rPr>
        <w:t xml:space="preserve"> these to allow for efficient allocation of resources to manage the stakeholder (regularity of communication and relationship building).</w:t>
      </w:r>
    </w:p>
    <w:p w14:paraId="70A8FA79"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High Power/High Interest (Fully engage) – These stakeholders need to be engaged regularly and managed closely.</w:t>
      </w:r>
    </w:p>
    <w:p w14:paraId="1D9DD4FE"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High Power/Low Interest (Keep satisfied) - These stakeholders need to be informed of changes but not overloaded with too much information.</w:t>
      </w:r>
    </w:p>
    <w:p w14:paraId="4B00D071"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Low Power/High Interest (Keep informed) – These stakeholders need to be adequately informed and consulted to ensure they don’t have any major issues with the project. </w:t>
      </w:r>
    </w:p>
    <w:p w14:paraId="7949536B" w14:textId="61D7EEC8" w:rsid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Low Power/Low Interest (Minimum effort) - Inform these stakeholders with general information. Don’t overload with excessive communication.</w:t>
      </w:r>
    </w:p>
    <w:p w14:paraId="33F0657E" w14:textId="77777777" w:rsidR="00611A7A" w:rsidRPr="00611A7A" w:rsidRDefault="00611A7A" w:rsidP="00611A7A">
      <w:pPr>
        <w:pStyle w:val="MZBodycopy"/>
        <w:ind w:left="720"/>
        <w:rPr>
          <w:rFonts w:ascii="Century Gothic" w:hAnsi="Century Gothic"/>
          <w:sz w:val="22"/>
          <w:szCs w:val="22"/>
        </w:rPr>
      </w:pPr>
    </w:p>
    <w:p w14:paraId="0D121DF2" w14:textId="77777777" w:rsidR="00611A7A" w:rsidRPr="00611A7A" w:rsidRDefault="00611A7A" w:rsidP="00611A7A">
      <w:pPr>
        <w:pStyle w:val="MZTitleP2"/>
        <w:rPr>
          <w:rFonts w:ascii="Century Gothic" w:hAnsi="Century Gothic"/>
        </w:rPr>
      </w:pPr>
      <w:r w:rsidRPr="00611A7A">
        <w:rPr>
          <w:rFonts w:ascii="Century Gothic" w:hAnsi="Century Gothic"/>
        </w:rPr>
        <w:lastRenderedPageBreak/>
        <w:t>STAKEHOLDER MANAGEMENT</w:t>
      </w:r>
    </w:p>
    <w:p w14:paraId="0B1379F3"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The project must consult actively with all stakeholders identified. As a minimum, these need to include:</w:t>
      </w:r>
    </w:p>
    <w:p w14:paraId="053A1920"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The </w:t>
      </w:r>
      <w:proofErr w:type="gramStart"/>
      <w:r w:rsidRPr="00611A7A">
        <w:rPr>
          <w:rFonts w:ascii="Century Gothic" w:hAnsi="Century Gothic"/>
          <w:sz w:val="22"/>
          <w:szCs w:val="22"/>
        </w:rPr>
        <w:t>public;</w:t>
      </w:r>
      <w:proofErr w:type="gramEnd"/>
    </w:p>
    <w:p w14:paraId="20E29CCB"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Transport </w:t>
      </w:r>
      <w:proofErr w:type="gramStart"/>
      <w:r w:rsidRPr="00611A7A">
        <w:rPr>
          <w:rFonts w:ascii="Century Gothic" w:hAnsi="Century Gothic"/>
          <w:sz w:val="22"/>
          <w:szCs w:val="22"/>
        </w:rPr>
        <w:t>authorities;</w:t>
      </w:r>
      <w:proofErr w:type="gramEnd"/>
    </w:p>
    <w:p w14:paraId="30A5EC1E"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Local Councils / Local Government Agency </w:t>
      </w:r>
      <w:proofErr w:type="gramStart"/>
      <w:r w:rsidRPr="00611A7A">
        <w:rPr>
          <w:rFonts w:ascii="Century Gothic" w:hAnsi="Century Gothic"/>
          <w:sz w:val="22"/>
          <w:szCs w:val="22"/>
        </w:rPr>
        <w:t>Officials;</w:t>
      </w:r>
      <w:proofErr w:type="gramEnd"/>
    </w:p>
    <w:p w14:paraId="6860029A"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Local </w:t>
      </w:r>
      <w:proofErr w:type="gramStart"/>
      <w:r w:rsidRPr="00611A7A">
        <w:rPr>
          <w:rFonts w:ascii="Century Gothic" w:hAnsi="Century Gothic"/>
          <w:sz w:val="22"/>
          <w:szCs w:val="22"/>
        </w:rPr>
        <w:t>businesses;</w:t>
      </w:r>
      <w:proofErr w:type="gramEnd"/>
    </w:p>
    <w:p w14:paraId="4650C7A1"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Emergency Services.</w:t>
      </w:r>
    </w:p>
    <w:p w14:paraId="240744BB"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The Project Leadership Team is to agree what the means of communication with stakeholders will be, and respond to feedback throughout the project, options include:</w:t>
      </w:r>
    </w:p>
    <w:p w14:paraId="45E47A39"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Monthly review meetings with local Authorities, Government agencies and impacted community </w:t>
      </w:r>
      <w:proofErr w:type="gramStart"/>
      <w:r w:rsidRPr="00611A7A">
        <w:rPr>
          <w:rFonts w:ascii="Century Gothic" w:hAnsi="Century Gothic"/>
          <w:sz w:val="22"/>
          <w:szCs w:val="22"/>
        </w:rPr>
        <w:t>members;</w:t>
      </w:r>
      <w:proofErr w:type="gramEnd"/>
    </w:p>
    <w:p w14:paraId="6931B0B3"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A project website used for communication and to receive feedback and/or Social Media </w:t>
      </w:r>
      <w:proofErr w:type="gramStart"/>
      <w:r w:rsidRPr="00611A7A">
        <w:rPr>
          <w:rFonts w:ascii="Century Gothic" w:hAnsi="Century Gothic"/>
          <w:sz w:val="22"/>
          <w:szCs w:val="22"/>
        </w:rPr>
        <w:t>platforms;</w:t>
      </w:r>
      <w:proofErr w:type="gramEnd"/>
    </w:p>
    <w:p w14:paraId="3254B49F"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Periodical newsletters sent by e-mail, posted on the website and hand delivered before significant changes. These will describe the forthcoming activities and highlight if any noisy works are being carried </w:t>
      </w:r>
      <w:proofErr w:type="gramStart"/>
      <w:r w:rsidRPr="00611A7A">
        <w:rPr>
          <w:rFonts w:ascii="Century Gothic" w:hAnsi="Century Gothic"/>
          <w:sz w:val="22"/>
          <w:szCs w:val="22"/>
        </w:rPr>
        <w:t>out;</w:t>
      </w:r>
      <w:proofErr w:type="gramEnd"/>
    </w:p>
    <w:p w14:paraId="76A1F952"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Notifications of works to be carried out outside of normal working </w:t>
      </w:r>
      <w:proofErr w:type="gramStart"/>
      <w:r w:rsidRPr="00611A7A">
        <w:rPr>
          <w:rFonts w:ascii="Century Gothic" w:hAnsi="Century Gothic"/>
          <w:sz w:val="22"/>
          <w:szCs w:val="22"/>
        </w:rPr>
        <w:t>hours;</w:t>
      </w:r>
      <w:proofErr w:type="gramEnd"/>
    </w:p>
    <w:p w14:paraId="3EE6BC85"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 xml:space="preserve">Personal visits to impacted stakeholders in advance of </w:t>
      </w:r>
      <w:proofErr w:type="gramStart"/>
      <w:r w:rsidRPr="00611A7A">
        <w:rPr>
          <w:rFonts w:ascii="Century Gothic" w:hAnsi="Century Gothic"/>
          <w:sz w:val="22"/>
          <w:szCs w:val="22"/>
        </w:rPr>
        <w:t>works;</w:t>
      </w:r>
      <w:proofErr w:type="gramEnd"/>
    </w:p>
    <w:p w14:paraId="34DB0C5D"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Any other specified client requirements.</w:t>
      </w:r>
    </w:p>
    <w:p w14:paraId="527621A7" w14:textId="77777777" w:rsidR="00611A7A" w:rsidRPr="00611A7A" w:rsidRDefault="00611A7A" w:rsidP="00611A7A">
      <w:pPr>
        <w:pStyle w:val="MZTitleP2"/>
        <w:rPr>
          <w:rFonts w:ascii="Century Gothic" w:hAnsi="Century Gothic"/>
        </w:rPr>
      </w:pPr>
      <w:r w:rsidRPr="00611A7A">
        <w:rPr>
          <w:rFonts w:ascii="Century Gothic" w:hAnsi="Century Gothic"/>
        </w:rPr>
        <w:t>COMMUNITY RELATIONS</w:t>
      </w:r>
    </w:p>
    <w:p w14:paraId="18F5E3A7"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 xml:space="preserve">All community relations requirements should go through the projects Stakeholder and Community Relations Team/Manager in the first instance. Providing them with dates, scope, location, potential impacts will help them determine how to manage their approach. Note that if a community notification is required, contracts usually stipulate this is distributed a minimum of seven days prior to the work and may require seven days approval from the client. </w:t>
      </w:r>
    </w:p>
    <w:p w14:paraId="2C2B4B4C"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 xml:space="preserve">If there is no dedicated project Stakeholder and Community Relations Team or Manager there is still likely to be a council requirement to notify community and stakeholders of the work prior to commencement. As a minimum this is usually a community notification distributed around the area and </w:t>
      </w:r>
      <w:proofErr w:type="spellStart"/>
      <w:r w:rsidRPr="00611A7A">
        <w:rPr>
          <w:rFonts w:ascii="Century Gothic" w:hAnsi="Century Gothic"/>
          <w:sz w:val="22"/>
          <w:szCs w:val="22"/>
        </w:rPr>
        <w:t>corflute</w:t>
      </w:r>
      <w:proofErr w:type="spellEnd"/>
      <w:r w:rsidRPr="00611A7A">
        <w:rPr>
          <w:rFonts w:ascii="Century Gothic" w:hAnsi="Century Gothic"/>
          <w:sz w:val="22"/>
          <w:szCs w:val="22"/>
        </w:rPr>
        <w:t xml:space="preserve"> signage in-situ advising in advance should there be road closures, removal of parking spaces, blocking access. As a minimum a notification should include:</w:t>
      </w:r>
    </w:p>
    <w:p w14:paraId="13F45CFB"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Company logo and project name</w:t>
      </w:r>
    </w:p>
    <w:p w14:paraId="209FCFC5"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Introduction paragraph to the project</w:t>
      </w:r>
    </w:p>
    <w:p w14:paraId="2DF27017"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Dates and times of the work</w:t>
      </w:r>
    </w:p>
    <w:p w14:paraId="48C2ECAF"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Description of work being undertaken (avoid terminology, use plain English)</w:t>
      </w:r>
    </w:p>
    <w:p w14:paraId="78FED69A"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lastRenderedPageBreak/>
        <w:t>Map of the location of the work</w:t>
      </w:r>
    </w:p>
    <w:p w14:paraId="637BDAC3"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Mitigations the team will use to reduce the impact</w:t>
      </w:r>
    </w:p>
    <w:p w14:paraId="21845EC2" w14:textId="77777777" w:rsidR="00611A7A" w:rsidRPr="00611A7A" w:rsidRDefault="00611A7A" w:rsidP="00611A7A">
      <w:pPr>
        <w:pStyle w:val="MZBodycopy"/>
        <w:numPr>
          <w:ilvl w:val="0"/>
          <w:numId w:val="1"/>
        </w:numPr>
        <w:rPr>
          <w:rFonts w:ascii="Century Gothic" w:hAnsi="Century Gothic"/>
          <w:sz w:val="22"/>
          <w:szCs w:val="22"/>
        </w:rPr>
      </w:pPr>
      <w:r w:rsidRPr="00611A7A">
        <w:rPr>
          <w:rFonts w:ascii="Century Gothic" w:hAnsi="Century Gothic"/>
          <w:sz w:val="22"/>
          <w:szCs w:val="22"/>
        </w:rPr>
        <w:t>Contact details for any enquiries/complaints</w:t>
      </w:r>
    </w:p>
    <w:p w14:paraId="6E33EBE0"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 xml:space="preserve">The notification should be delivered to surrounding residences and businesses with line of sight to the work and a minimum radius of 50m up to 200m depending on the impact of the work and the duration. </w:t>
      </w:r>
    </w:p>
    <w:p w14:paraId="58ECE171"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 xml:space="preserve">Any properties directly impacted should be contacted as early as possible to be briefed on the work face to face if possible. During the initial briefing mitigations, compensation or respite should be agreed e.g. compensation may be for someone whose private car park we have removed or access we are blocking during the work – this could be paying for a car parking space somewhere else, an opal card for alternative transport or movie tickets to acknowledge the impact. </w:t>
      </w:r>
    </w:p>
    <w:p w14:paraId="129189A4" w14:textId="77777777" w:rsidR="00611A7A" w:rsidRPr="00611A7A" w:rsidRDefault="00611A7A" w:rsidP="00611A7A">
      <w:pPr>
        <w:pStyle w:val="MZBodycopy"/>
        <w:rPr>
          <w:rFonts w:ascii="Century Gothic" w:hAnsi="Century Gothic"/>
          <w:sz w:val="22"/>
          <w:szCs w:val="22"/>
        </w:rPr>
      </w:pPr>
    </w:p>
    <w:p w14:paraId="745A0708" w14:textId="77777777" w:rsidR="00611A7A" w:rsidRPr="00611A7A" w:rsidRDefault="00611A7A" w:rsidP="00611A7A">
      <w:pPr>
        <w:pStyle w:val="MZBodycopy"/>
        <w:rPr>
          <w:rFonts w:ascii="Century Gothic" w:hAnsi="Century Gothic"/>
          <w:sz w:val="22"/>
          <w:szCs w:val="22"/>
        </w:rPr>
      </w:pPr>
      <w:r w:rsidRPr="00611A7A">
        <w:rPr>
          <w:rFonts w:ascii="Century Gothic" w:hAnsi="Century Gothic"/>
          <w:sz w:val="22"/>
          <w:szCs w:val="22"/>
        </w:rPr>
        <w:t xml:space="preserve">The Environmental Team/Manager should also be made aware of all work undertaken – especially outside of standard working hours. </w:t>
      </w:r>
    </w:p>
    <w:p w14:paraId="3C50D7D6" w14:textId="77777777" w:rsidR="00611A7A" w:rsidRDefault="00611A7A" w:rsidP="00D40DEE">
      <w:pPr>
        <w:pStyle w:val="MZBodycopy"/>
        <w:rPr>
          <w:rFonts w:ascii="Century Gothic" w:hAnsi="Century Gothic"/>
          <w:sz w:val="22"/>
          <w:szCs w:val="22"/>
        </w:rPr>
      </w:pPr>
    </w:p>
    <w:sectPr w:rsidR="00611A7A" w:rsidSect="0026492F">
      <w:headerReference w:type="even" r:id="rId9"/>
      <w:headerReference w:type="default" r:id="rId10"/>
      <w:footerReference w:type="even" r:id="rId11"/>
      <w:footerReference w:type="default" r:id="rId12"/>
      <w:headerReference w:type="first" r:id="rId13"/>
      <w:footerReference w:type="first" r:id="rId14"/>
      <w:pgSz w:w="11900" w:h="16840"/>
      <w:pgMar w:top="1702" w:right="1055" w:bottom="2291" w:left="782" w:header="709" w:footer="851" w:gutter="0"/>
      <w:pgBorders w:offsetFrom="page">
        <w:top w:val="single" w:sz="2" w:space="31" w:color="auto"/>
        <w:left w:val="single" w:sz="2" w:space="31" w:color="auto"/>
        <w:bottom w:val="single" w:sz="2" w:space="31" w:color="auto"/>
        <w:right w:val="single" w:sz="2" w:space="3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1A9D" w14:textId="77777777" w:rsidR="00CF5945" w:rsidRDefault="00CF5945" w:rsidP="007D6007">
      <w:r>
        <w:separator/>
      </w:r>
    </w:p>
  </w:endnote>
  <w:endnote w:type="continuationSeparator" w:id="0">
    <w:p w14:paraId="08E1CF5D" w14:textId="77777777" w:rsidR="00CF5945" w:rsidRDefault="00CF5945" w:rsidP="007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Omnes-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1FFE" w14:textId="77777777" w:rsidR="00040D07" w:rsidRDefault="00040D07">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C031" w14:textId="3730C1FB" w:rsidR="00040D07" w:rsidRDefault="00D969DB" w:rsidP="0026492F">
    <w:pPr>
      <w:pStyle w:val="Footer"/>
      <w:ind w:left="0"/>
    </w:pPr>
    <w:r w:rsidRPr="0017351E">
      <w:rPr>
        <w:noProof/>
        <w:lang w:val="en-AU" w:eastAsia="en-AU"/>
      </w:rPr>
      <w:drawing>
        <wp:anchor distT="0" distB="0" distL="114300" distR="114300" simplePos="0" relativeHeight="251671552" behindDoc="1" locked="1" layoutInCell="1" allowOverlap="1" wp14:anchorId="648E87BC" wp14:editId="18926239">
          <wp:simplePos x="0" y="0"/>
          <wp:positionH relativeFrom="column">
            <wp:posOffset>-499745</wp:posOffset>
          </wp:positionH>
          <wp:positionV relativeFrom="paragraph">
            <wp:posOffset>-707390</wp:posOffset>
          </wp:positionV>
          <wp:extent cx="7556500" cy="1511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_Foot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5106" w14:textId="39E545D1" w:rsidR="00040D07" w:rsidRDefault="00C527DF" w:rsidP="0026492F">
    <w:pPr>
      <w:pStyle w:val="Footer"/>
      <w:ind w:left="0"/>
    </w:pPr>
    <w:r w:rsidRPr="00C527DF">
      <w:rPr>
        <w:noProof/>
        <w:lang w:val="en-AU" w:eastAsia="en-AU"/>
      </w:rPr>
      <w:drawing>
        <wp:anchor distT="0" distB="0" distL="114300" distR="114300" simplePos="0" relativeHeight="251669504" behindDoc="1" locked="1" layoutInCell="1" allowOverlap="1" wp14:anchorId="2BB436B2" wp14:editId="7F4AAF13">
          <wp:simplePos x="0" y="0"/>
          <wp:positionH relativeFrom="column">
            <wp:posOffset>-499110</wp:posOffset>
          </wp:positionH>
          <wp:positionV relativeFrom="paragraph">
            <wp:posOffset>-760095</wp:posOffset>
          </wp:positionV>
          <wp:extent cx="7556500" cy="1511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_Foot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5BC3" w14:textId="77777777" w:rsidR="00CF5945" w:rsidRDefault="00CF5945" w:rsidP="007D6007">
      <w:r>
        <w:separator/>
      </w:r>
    </w:p>
  </w:footnote>
  <w:footnote w:type="continuationSeparator" w:id="0">
    <w:p w14:paraId="2FE2763A" w14:textId="77777777" w:rsidR="00CF5945" w:rsidRDefault="00CF5945" w:rsidP="007D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ECEF" w14:textId="77777777" w:rsidR="00040D07" w:rsidRDefault="00040D07" w:rsidP="00FF78A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D63BD" w14:textId="77777777" w:rsidR="00040D07" w:rsidRDefault="00040D07" w:rsidP="00CB7C4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88B1" w14:textId="38792F3F" w:rsidR="00040D07" w:rsidRPr="00FF2960" w:rsidRDefault="000079E3" w:rsidP="0026492F">
    <w:pPr>
      <w:pStyle w:val="MZ-Headerbody"/>
      <w:pBdr>
        <w:bottom w:val="single" w:sz="36" w:space="5" w:color="auto"/>
      </w:pBdr>
      <w:rPr>
        <w:rFonts w:ascii="Century Gothic" w:hAnsi="Century Gothic"/>
      </w:rPr>
    </w:pPr>
    <w:r w:rsidRPr="00FF2960">
      <w:rPr>
        <w:rFonts w:ascii="Century Gothic" w:hAnsi="Century Gothic"/>
      </w:rPr>
      <w:t>HSE Information</w:t>
    </w:r>
    <w:r w:rsidR="00A04F78">
      <w:rPr>
        <w:rFonts w:ascii="Century Gothic" w:hAnsi="Century Gothic"/>
      </w:rPr>
      <w:t xml:space="preserve"> </w:t>
    </w:r>
    <w:r w:rsidR="00611A7A">
      <w:rPr>
        <w:rFonts w:ascii="Century Gothic" w:hAnsi="Century Gothic"/>
      </w:rPr>
      <w:t xml:space="preserve">Stakeholder and community relations guidnace </w:t>
    </w:r>
    <w:r w:rsidR="00A04F78">
      <w:rPr>
        <w:rFonts w:ascii="Century Gothic" w:hAnsi="Century Gothic"/>
      </w:rPr>
      <w:t xml:space="preserve"> </w:t>
    </w:r>
    <w:r w:rsidR="00040D07" w:rsidRPr="00FF2960">
      <w:rPr>
        <w:rFonts w:ascii="Century Gothic" w:hAnsi="Century Gothic"/>
      </w:rPr>
      <w:t xml:space="preserve">• </w:t>
    </w:r>
    <w:r w:rsidR="00040D07" w:rsidRPr="00FF2960">
      <w:rPr>
        <w:rFonts w:ascii="Century Gothic" w:hAnsi="Century Gothic"/>
      </w:rPr>
      <w:fldChar w:fldCharType="begin"/>
    </w:r>
    <w:r w:rsidR="00040D07" w:rsidRPr="00FF2960">
      <w:rPr>
        <w:rFonts w:ascii="Century Gothic" w:hAnsi="Century Gothic"/>
      </w:rPr>
      <w:instrText xml:space="preserve"> PAGE   \* MERGEFORMAT </w:instrText>
    </w:r>
    <w:r w:rsidR="00040D07" w:rsidRPr="00FF2960">
      <w:rPr>
        <w:rFonts w:ascii="Century Gothic" w:hAnsi="Century Gothic"/>
      </w:rPr>
      <w:fldChar w:fldCharType="separate"/>
    </w:r>
    <w:r w:rsidR="00FF2960">
      <w:rPr>
        <w:rFonts w:ascii="Century Gothic" w:hAnsi="Century Gothic"/>
      </w:rPr>
      <w:t>2</w:t>
    </w:r>
    <w:r w:rsidR="00040D07" w:rsidRPr="00FF2960">
      <w:rPr>
        <w:rFonts w:ascii="Century Gothic" w:hAnsi="Century Gothic"/>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8360" w14:textId="0B61F852" w:rsidR="00040D07" w:rsidRPr="00E57335" w:rsidRDefault="00C527DF" w:rsidP="0026492F">
    <w:r w:rsidRPr="00C527DF">
      <w:rPr>
        <w:noProof/>
        <w:lang w:val="en-AU" w:eastAsia="en-AU"/>
      </w:rPr>
      <w:drawing>
        <wp:anchor distT="0" distB="0" distL="114300" distR="114300" simplePos="0" relativeHeight="251667456" behindDoc="1" locked="1" layoutInCell="1" allowOverlap="1" wp14:anchorId="48800F92" wp14:editId="65412F5B">
          <wp:simplePos x="0" y="0"/>
          <wp:positionH relativeFrom="page">
            <wp:posOffset>376555</wp:posOffset>
          </wp:positionH>
          <wp:positionV relativeFrom="page">
            <wp:posOffset>386080</wp:posOffset>
          </wp:positionV>
          <wp:extent cx="6790690" cy="1456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_H-NM Reporting.png"/>
                  <pic:cNvPicPr/>
                </pic:nvPicPr>
                <pic:blipFill>
                  <a:blip r:embed="rId1">
                    <a:extLst>
                      <a:ext uri="{28A0092B-C50C-407E-A947-70E740481C1C}">
                        <a14:useLocalDpi xmlns:a14="http://schemas.microsoft.com/office/drawing/2010/main" val="0"/>
                      </a:ext>
                    </a:extLst>
                  </a:blip>
                  <a:stretch>
                    <a:fillRect/>
                  </a:stretch>
                </pic:blipFill>
                <pic:spPr>
                  <a:xfrm>
                    <a:off x="0" y="0"/>
                    <a:ext cx="6790690" cy="1456690"/>
                  </a:xfrm>
                  <a:prstGeom prst="rect">
                    <a:avLst/>
                  </a:prstGeom>
                </pic:spPr>
              </pic:pic>
            </a:graphicData>
          </a:graphic>
          <wp14:sizeRelH relativeFrom="margin">
            <wp14:pctWidth>0</wp14:pctWidth>
          </wp14:sizeRelH>
          <wp14:sizeRelV relativeFrom="margin">
            <wp14:pctHeight>0</wp14:pctHeight>
          </wp14:sizeRelV>
        </wp:anchor>
      </w:drawing>
    </w:r>
  </w:p>
  <w:p w14:paraId="116FEC12" w14:textId="77777777" w:rsidR="00040D07" w:rsidRDefault="00040D0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C4F"/>
    <w:multiLevelType w:val="hybridMultilevel"/>
    <w:tmpl w:val="16564232"/>
    <w:lvl w:ilvl="0" w:tplc="FCF02D08">
      <w:start w:val="1"/>
      <w:numFmt w:val="bullet"/>
      <w:pStyle w:val="MZbulletcop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1B5"/>
    <w:multiLevelType w:val="hybridMultilevel"/>
    <w:tmpl w:val="65A4BE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274C36DB"/>
    <w:multiLevelType w:val="multilevel"/>
    <w:tmpl w:val="3B1C351E"/>
    <w:lvl w:ilvl="0">
      <w:start w:val="3"/>
      <w:numFmt w:val="decimal"/>
      <w:lvlText w:val="%1"/>
      <w:lvlJc w:val="left"/>
      <w:pPr>
        <w:ind w:left="530" w:hanging="530"/>
      </w:pPr>
      <w:rPr>
        <w:rFonts w:hint="default"/>
      </w:rPr>
    </w:lvl>
    <w:lvl w:ilvl="1">
      <w:start w:val="2"/>
      <w:numFmt w:val="decimal"/>
      <w:lvlText w:val="%1.%2"/>
      <w:lvlJc w:val="left"/>
      <w:pPr>
        <w:ind w:left="672" w:hanging="53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7869183F"/>
    <w:multiLevelType w:val="hybridMultilevel"/>
    <w:tmpl w:val="B0AADFFE"/>
    <w:lvl w:ilvl="0" w:tplc="9C92F632">
      <w:start w:val="1"/>
      <w:numFmt w:val="bullet"/>
      <w:lvlText w:val=""/>
      <w:lvlJc w:val="left"/>
      <w:pPr>
        <w:ind w:left="9432" w:hanging="360"/>
      </w:pPr>
      <w:rPr>
        <w:rFonts w:ascii="Symbol" w:hAnsi="Symbol" w:hint="default"/>
        <w:b/>
        <w:i w:val="0"/>
        <w:color w:val="auto"/>
        <w:sz w:val="18"/>
        <w:szCs w:val="24"/>
        <w:u w:color="FFFFFF"/>
      </w:rPr>
    </w:lvl>
    <w:lvl w:ilvl="1" w:tplc="95DECD74">
      <w:start w:val="1"/>
      <w:numFmt w:val="bullet"/>
      <w:lvlText w:val="o"/>
      <w:lvlJc w:val="left"/>
      <w:pPr>
        <w:ind w:left="1497" w:hanging="360"/>
      </w:pPr>
      <w:rPr>
        <w:rFonts w:ascii="Courier New" w:hAnsi="Courier New" w:cs="Courier New" w:hint="default"/>
      </w:rPr>
    </w:lvl>
    <w:lvl w:ilvl="2" w:tplc="8C482DCA" w:tentative="1">
      <w:start w:val="1"/>
      <w:numFmt w:val="bullet"/>
      <w:lvlText w:val=""/>
      <w:lvlJc w:val="left"/>
      <w:pPr>
        <w:ind w:left="2217" w:hanging="360"/>
      </w:pPr>
      <w:rPr>
        <w:rFonts w:ascii="Wingdings" w:hAnsi="Wingdings" w:hint="default"/>
      </w:rPr>
    </w:lvl>
    <w:lvl w:ilvl="3" w:tplc="0A746D00" w:tentative="1">
      <w:start w:val="1"/>
      <w:numFmt w:val="bullet"/>
      <w:lvlText w:val=""/>
      <w:lvlJc w:val="left"/>
      <w:pPr>
        <w:ind w:left="2937" w:hanging="360"/>
      </w:pPr>
      <w:rPr>
        <w:rFonts w:ascii="Symbol" w:hAnsi="Symbol" w:hint="default"/>
      </w:rPr>
    </w:lvl>
    <w:lvl w:ilvl="4" w:tplc="02885E1C" w:tentative="1">
      <w:start w:val="1"/>
      <w:numFmt w:val="bullet"/>
      <w:lvlText w:val="o"/>
      <w:lvlJc w:val="left"/>
      <w:pPr>
        <w:ind w:left="3657" w:hanging="360"/>
      </w:pPr>
      <w:rPr>
        <w:rFonts w:ascii="Courier New" w:hAnsi="Courier New" w:cs="Courier New" w:hint="default"/>
      </w:rPr>
    </w:lvl>
    <w:lvl w:ilvl="5" w:tplc="EC680B70" w:tentative="1">
      <w:start w:val="1"/>
      <w:numFmt w:val="bullet"/>
      <w:lvlText w:val=""/>
      <w:lvlJc w:val="left"/>
      <w:pPr>
        <w:ind w:left="4377" w:hanging="360"/>
      </w:pPr>
      <w:rPr>
        <w:rFonts w:ascii="Wingdings" w:hAnsi="Wingdings" w:hint="default"/>
      </w:rPr>
    </w:lvl>
    <w:lvl w:ilvl="6" w:tplc="0212DF92" w:tentative="1">
      <w:start w:val="1"/>
      <w:numFmt w:val="bullet"/>
      <w:lvlText w:val=""/>
      <w:lvlJc w:val="left"/>
      <w:pPr>
        <w:ind w:left="5097" w:hanging="360"/>
      </w:pPr>
      <w:rPr>
        <w:rFonts w:ascii="Symbol" w:hAnsi="Symbol" w:hint="default"/>
      </w:rPr>
    </w:lvl>
    <w:lvl w:ilvl="7" w:tplc="854ADA96" w:tentative="1">
      <w:start w:val="1"/>
      <w:numFmt w:val="bullet"/>
      <w:lvlText w:val="o"/>
      <w:lvlJc w:val="left"/>
      <w:pPr>
        <w:ind w:left="5817" w:hanging="360"/>
      </w:pPr>
      <w:rPr>
        <w:rFonts w:ascii="Courier New" w:hAnsi="Courier New" w:cs="Courier New" w:hint="default"/>
      </w:rPr>
    </w:lvl>
    <w:lvl w:ilvl="8" w:tplc="30C8B668"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D07"/>
    <w:rsid w:val="0000670C"/>
    <w:rsid w:val="000079E3"/>
    <w:rsid w:val="00040D07"/>
    <w:rsid w:val="0006299D"/>
    <w:rsid w:val="00072EAE"/>
    <w:rsid w:val="0008144C"/>
    <w:rsid w:val="00095F80"/>
    <w:rsid w:val="000A4871"/>
    <w:rsid w:val="000A52BB"/>
    <w:rsid w:val="000B14C2"/>
    <w:rsid w:val="000C76ED"/>
    <w:rsid w:val="000D1FEE"/>
    <w:rsid w:val="00133C3D"/>
    <w:rsid w:val="00147A1A"/>
    <w:rsid w:val="00183EB3"/>
    <w:rsid w:val="001A574B"/>
    <w:rsid w:val="001D1A3C"/>
    <w:rsid w:val="002626F5"/>
    <w:rsid w:val="0026492F"/>
    <w:rsid w:val="00267549"/>
    <w:rsid w:val="002902AC"/>
    <w:rsid w:val="002945F7"/>
    <w:rsid w:val="002B2C95"/>
    <w:rsid w:val="002E52E4"/>
    <w:rsid w:val="002E56E1"/>
    <w:rsid w:val="00326501"/>
    <w:rsid w:val="0037753C"/>
    <w:rsid w:val="00377D95"/>
    <w:rsid w:val="003B776C"/>
    <w:rsid w:val="00413EB2"/>
    <w:rsid w:val="004517E5"/>
    <w:rsid w:val="0046431A"/>
    <w:rsid w:val="004C64FD"/>
    <w:rsid w:val="004D2E9E"/>
    <w:rsid w:val="00501762"/>
    <w:rsid w:val="0054266D"/>
    <w:rsid w:val="0055322D"/>
    <w:rsid w:val="005A5A8C"/>
    <w:rsid w:val="005A7CBE"/>
    <w:rsid w:val="005B1B19"/>
    <w:rsid w:val="005E7175"/>
    <w:rsid w:val="00602EE9"/>
    <w:rsid w:val="00611A7A"/>
    <w:rsid w:val="006227E9"/>
    <w:rsid w:val="00634E92"/>
    <w:rsid w:val="006E7CFA"/>
    <w:rsid w:val="00717ED7"/>
    <w:rsid w:val="00721240"/>
    <w:rsid w:val="00733FE9"/>
    <w:rsid w:val="007C5C19"/>
    <w:rsid w:val="007C5EDC"/>
    <w:rsid w:val="007D6007"/>
    <w:rsid w:val="007E5E03"/>
    <w:rsid w:val="007F45CD"/>
    <w:rsid w:val="00800585"/>
    <w:rsid w:val="0081052B"/>
    <w:rsid w:val="0086385A"/>
    <w:rsid w:val="00867440"/>
    <w:rsid w:val="00892B00"/>
    <w:rsid w:val="008E34FA"/>
    <w:rsid w:val="009029AF"/>
    <w:rsid w:val="009914C8"/>
    <w:rsid w:val="00997515"/>
    <w:rsid w:val="009A5EC9"/>
    <w:rsid w:val="009E2E16"/>
    <w:rsid w:val="00A04F78"/>
    <w:rsid w:val="00A46F89"/>
    <w:rsid w:val="00A77E62"/>
    <w:rsid w:val="00A9379D"/>
    <w:rsid w:val="00AC3929"/>
    <w:rsid w:val="00AC51CA"/>
    <w:rsid w:val="00B045B0"/>
    <w:rsid w:val="00B360ED"/>
    <w:rsid w:val="00B44380"/>
    <w:rsid w:val="00B70083"/>
    <w:rsid w:val="00B96366"/>
    <w:rsid w:val="00BB5DBA"/>
    <w:rsid w:val="00C06866"/>
    <w:rsid w:val="00C35A73"/>
    <w:rsid w:val="00C527DF"/>
    <w:rsid w:val="00C54034"/>
    <w:rsid w:val="00CB7C4E"/>
    <w:rsid w:val="00CF3925"/>
    <w:rsid w:val="00CF5945"/>
    <w:rsid w:val="00D40DEE"/>
    <w:rsid w:val="00D4294B"/>
    <w:rsid w:val="00D7350F"/>
    <w:rsid w:val="00D969DB"/>
    <w:rsid w:val="00DA3C42"/>
    <w:rsid w:val="00DB4AB7"/>
    <w:rsid w:val="00DB5EB5"/>
    <w:rsid w:val="00DE1F16"/>
    <w:rsid w:val="00DE283A"/>
    <w:rsid w:val="00E57335"/>
    <w:rsid w:val="00E62855"/>
    <w:rsid w:val="00EB4009"/>
    <w:rsid w:val="00EF74BA"/>
    <w:rsid w:val="00F16260"/>
    <w:rsid w:val="00F237D5"/>
    <w:rsid w:val="00F246BF"/>
    <w:rsid w:val="00FF2960"/>
    <w:rsid w:val="00FF408B"/>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3FAC9"/>
  <w15:docId w15:val="{81BD28D4-560B-400F-BBD4-02E13DC3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4"/>
    <w:qFormat/>
    <w:rsid w:val="005A7CBE"/>
    <w:pPr>
      <w:spacing w:after="120"/>
      <w:ind w:left="284"/>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locked/>
    <w:rsid w:val="007D6007"/>
    <w:pPr>
      <w:tabs>
        <w:tab w:val="center" w:pos="4320"/>
        <w:tab w:val="right" w:pos="8640"/>
      </w:tabs>
    </w:pPr>
  </w:style>
  <w:style w:type="character" w:customStyle="1" w:styleId="FooterChar">
    <w:name w:val="Footer Char"/>
    <w:basedOn w:val="DefaultParagraphFont"/>
    <w:link w:val="Footer"/>
    <w:uiPriority w:val="99"/>
    <w:rsid w:val="007D6007"/>
  </w:style>
  <w:style w:type="paragraph" w:styleId="BalloonText">
    <w:name w:val="Balloon Text"/>
    <w:basedOn w:val="Normal"/>
    <w:link w:val="BalloonTextChar"/>
    <w:uiPriority w:val="99"/>
    <w:semiHidden/>
    <w:unhideWhenUsed/>
    <w:locked/>
    <w:rsid w:val="007D6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007"/>
    <w:rPr>
      <w:rFonts w:ascii="Lucida Grande" w:hAnsi="Lucida Grande" w:cs="Lucida Grande"/>
      <w:sz w:val="18"/>
      <w:szCs w:val="18"/>
    </w:rPr>
  </w:style>
  <w:style w:type="table" w:styleId="TableGrid">
    <w:name w:val="Table Grid"/>
    <w:basedOn w:val="TableNormal"/>
    <w:uiPriority w:val="59"/>
    <w:locked/>
    <w:rsid w:val="007D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locked/>
    <w:rsid w:val="006227E9"/>
  </w:style>
  <w:style w:type="paragraph" w:customStyle="1" w:styleId="BasicParagraph">
    <w:name w:val="[Basic Paragraph]"/>
    <w:basedOn w:val="Normal"/>
    <w:uiPriority w:val="99"/>
    <w:locked/>
    <w:rsid w:val="0046431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01Sectionheads">
    <w:name w:val="01_Section heads"/>
    <w:basedOn w:val="Normal"/>
    <w:uiPriority w:val="99"/>
    <w:locked/>
    <w:rsid w:val="00FF78A0"/>
    <w:pPr>
      <w:widowControl w:val="0"/>
      <w:pBdr>
        <w:top w:val="single" w:sz="20" w:space="14" w:color="FFFF00"/>
      </w:pBdr>
      <w:autoSpaceDE w:val="0"/>
      <w:autoSpaceDN w:val="0"/>
      <w:adjustRightInd w:val="0"/>
      <w:spacing w:after="113" w:line="320" w:lineRule="atLeast"/>
      <w:textAlignment w:val="center"/>
    </w:pPr>
    <w:rPr>
      <w:rFonts w:ascii="Omnes-Bold" w:hAnsi="Omnes-Bold" w:cs="Omnes-Bold"/>
      <w:b/>
      <w:bCs/>
      <w:caps/>
      <w:color w:val="000000"/>
      <w:sz w:val="28"/>
      <w:szCs w:val="28"/>
      <w:lang w:val="en-GB"/>
    </w:rPr>
  </w:style>
  <w:style w:type="paragraph" w:customStyle="1" w:styleId="MZTitleP1">
    <w:name w:val="MZ Title P1"/>
    <w:basedOn w:val="Normal"/>
    <w:qFormat/>
    <w:rsid w:val="004C64FD"/>
    <w:pPr>
      <w:suppressAutoHyphens/>
      <w:spacing w:after="60" w:line="440" w:lineRule="exact"/>
    </w:pPr>
    <w:rPr>
      <w:rFonts w:eastAsiaTheme="majorEastAsia" w:cstheme="majorBidi"/>
      <w:b/>
      <w:color w:val="000000" w:themeColor="text1"/>
      <w:sz w:val="44"/>
      <w:szCs w:val="44"/>
    </w:rPr>
  </w:style>
  <w:style w:type="paragraph" w:customStyle="1" w:styleId="MZSubtitleP1">
    <w:name w:val="MZ Subtitle P1"/>
    <w:basedOn w:val="Normal"/>
    <w:uiPriority w:val="1"/>
    <w:qFormat/>
    <w:rsid w:val="004C64FD"/>
    <w:pPr>
      <w:suppressAutoHyphens/>
      <w:spacing w:after="60" w:line="360" w:lineRule="exact"/>
    </w:pPr>
    <w:rPr>
      <w:rFonts w:eastAsiaTheme="majorEastAsia" w:cstheme="majorBidi"/>
      <w:color w:val="000000" w:themeColor="text1"/>
      <w:sz w:val="32"/>
      <w:szCs w:val="32"/>
    </w:rPr>
  </w:style>
  <w:style w:type="paragraph" w:customStyle="1" w:styleId="MZTitleP2">
    <w:name w:val="MZ Title P2&gt;"/>
    <w:basedOn w:val="Normal"/>
    <w:qFormat/>
    <w:rsid w:val="00A9379D"/>
    <w:pPr>
      <w:spacing w:before="240"/>
    </w:pPr>
    <w:rPr>
      <w:rFonts w:eastAsiaTheme="majorEastAsia" w:cstheme="majorBidi"/>
      <w:b/>
      <w:color w:val="000000" w:themeColor="text1"/>
      <w:sz w:val="28"/>
      <w:szCs w:val="28"/>
    </w:rPr>
  </w:style>
  <w:style w:type="paragraph" w:customStyle="1" w:styleId="MZSubtitleP2">
    <w:name w:val="MZ Subtitle P2&gt;"/>
    <w:basedOn w:val="Normal"/>
    <w:qFormat/>
    <w:rsid w:val="00FF408B"/>
    <w:rPr>
      <w:rFonts w:eastAsiaTheme="majorEastAsia" w:cstheme="majorBidi"/>
      <w:color w:val="000000" w:themeColor="text1"/>
    </w:rPr>
  </w:style>
  <w:style w:type="paragraph" w:customStyle="1" w:styleId="MZBodycopy">
    <w:name w:val="MZ Body copy"/>
    <w:basedOn w:val="Normal"/>
    <w:qFormat/>
    <w:rsid w:val="00FF408B"/>
    <w:rPr>
      <w:rFonts w:eastAsiaTheme="majorEastAsia" w:cstheme="majorBidi"/>
      <w:szCs w:val="20"/>
    </w:rPr>
  </w:style>
  <w:style w:type="paragraph" w:customStyle="1" w:styleId="MZ-Headerbody">
    <w:name w:val="MZ-Header body"/>
    <w:basedOn w:val="Normal"/>
    <w:uiPriority w:val="6"/>
    <w:qFormat/>
    <w:rsid w:val="00AC51CA"/>
    <w:pPr>
      <w:tabs>
        <w:tab w:val="center" w:pos="4320"/>
        <w:tab w:val="right" w:pos="8640"/>
      </w:tabs>
      <w:spacing w:before="120"/>
      <w:ind w:right="136"/>
      <w:jc w:val="right"/>
    </w:pPr>
    <w:rPr>
      <w:noProof/>
      <w:sz w:val="12"/>
      <w:szCs w:val="12"/>
    </w:rPr>
  </w:style>
  <w:style w:type="paragraph" w:customStyle="1" w:styleId="MZbulletcopy">
    <w:name w:val="MZ bullet copy"/>
    <w:basedOn w:val="MZBodycopy"/>
    <w:qFormat/>
    <w:rsid w:val="00FF408B"/>
    <w:pPr>
      <w:numPr>
        <w:numId w:val="1"/>
      </w:numPr>
    </w:pPr>
  </w:style>
  <w:style w:type="paragraph" w:styleId="Header">
    <w:name w:val="header"/>
    <w:basedOn w:val="Normal"/>
    <w:link w:val="HeaderChar"/>
    <w:uiPriority w:val="99"/>
    <w:unhideWhenUsed/>
    <w:rsid w:val="0026492F"/>
    <w:pPr>
      <w:tabs>
        <w:tab w:val="center" w:pos="4513"/>
        <w:tab w:val="right" w:pos="9026"/>
      </w:tabs>
      <w:spacing w:after="0"/>
    </w:pPr>
  </w:style>
  <w:style w:type="character" w:customStyle="1" w:styleId="HeaderChar">
    <w:name w:val="Header Char"/>
    <w:basedOn w:val="DefaultParagraphFont"/>
    <w:link w:val="Header"/>
    <w:uiPriority w:val="99"/>
    <w:rsid w:val="0026492F"/>
    <w:rPr>
      <w:rFonts w:ascii="Arial" w:hAnsi="Arial"/>
      <w:sz w:val="20"/>
    </w:rPr>
  </w:style>
  <w:style w:type="character" w:styleId="CommentReference">
    <w:name w:val="annotation reference"/>
    <w:basedOn w:val="DefaultParagraphFont"/>
    <w:uiPriority w:val="99"/>
    <w:semiHidden/>
    <w:unhideWhenUsed/>
    <w:locked/>
    <w:rsid w:val="00611A7A"/>
    <w:rPr>
      <w:sz w:val="16"/>
      <w:szCs w:val="16"/>
    </w:rPr>
  </w:style>
  <w:style w:type="paragraph" w:styleId="CommentText">
    <w:name w:val="annotation text"/>
    <w:basedOn w:val="Normal"/>
    <w:link w:val="CommentTextChar"/>
    <w:uiPriority w:val="99"/>
    <w:semiHidden/>
    <w:unhideWhenUsed/>
    <w:locked/>
    <w:rsid w:val="00611A7A"/>
    <w:pPr>
      <w:suppressAutoHyphens/>
      <w:spacing w:before="120"/>
      <w:ind w:left="0"/>
    </w:pPr>
    <w:rPr>
      <w:rFonts w:ascii="Century Gothic" w:eastAsia="Times New Roman" w:hAnsi="Century Gothic" w:cs="Times New Roman"/>
      <w:spacing w:val="-4"/>
      <w:szCs w:val="20"/>
      <w:lang w:val="en-AU" w:eastAsia="en-AU"/>
    </w:rPr>
  </w:style>
  <w:style w:type="character" w:customStyle="1" w:styleId="CommentTextChar">
    <w:name w:val="Comment Text Char"/>
    <w:basedOn w:val="DefaultParagraphFont"/>
    <w:link w:val="CommentText"/>
    <w:uiPriority w:val="99"/>
    <w:semiHidden/>
    <w:rsid w:val="00611A7A"/>
    <w:rPr>
      <w:rFonts w:ascii="Century Gothic" w:eastAsia="Times New Roman" w:hAnsi="Century Gothic" w:cs="Times New Roman"/>
      <w:spacing w:val="-4"/>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9CD14F5D22ED4C91BB16E4FF728A0E" ma:contentTypeVersion="10" ma:contentTypeDescription="Create a new document." ma:contentTypeScope="" ma:versionID="2ebc04ae4a7a4de78f51be479f1a954b">
  <xsd:schema xmlns:xsd="http://www.w3.org/2001/XMLSchema" xmlns:xs="http://www.w3.org/2001/XMLSchema" xmlns:p="http://schemas.microsoft.com/office/2006/metadata/properties" xmlns:ns2="cbd4e337-4a71-4bae-bdf9-751955bcc08e" xmlns:ns3="f6f2c50c-4da0-4b85-91ac-4a82c205c472" targetNamespace="http://schemas.microsoft.com/office/2006/metadata/properties" ma:root="true" ma:fieldsID="b2b002c40e758583b9bd3c84d7817ab8" ns2:_="" ns3:_="">
    <xsd:import namespace="cbd4e337-4a71-4bae-bdf9-751955bcc08e"/>
    <xsd:import namespace="f6f2c50c-4da0-4b85-91ac-4a82c205c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4e337-4a71-4bae-bdf9-751955bc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2c50c-4da0-4b85-91ac-4a82c205c4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11950-63B1-4835-8AE3-865E6FBE67A6}">
  <ds:schemaRefs>
    <ds:schemaRef ds:uri="http://schemas.openxmlformats.org/officeDocument/2006/bibliography"/>
  </ds:schemaRefs>
</ds:datastoreItem>
</file>

<file path=customXml/itemProps2.xml><?xml version="1.0" encoding="utf-8"?>
<ds:datastoreItem xmlns:ds="http://schemas.openxmlformats.org/officeDocument/2006/customXml" ds:itemID="{738554FC-456A-4F3D-B1AB-502CED8C00EC}"/>
</file>

<file path=customXml/itemProps3.xml><?xml version="1.0" encoding="utf-8"?>
<ds:datastoreItem xmlns:ds="http://schemas.openxmlformats.org/officeDocument/2006/customXml" ds:itemID="{06D50D53-8EB8-4AB2-B1E5-EE2F34D90712}"/>
</file>

<file path=customXml/itemProps4.xml><?xml version="1.0" encoding="utf-8"?>
<ds:datastoreItem xmlns:ds="http://schemas.openxmlformats.org/officeDocument/2006/customXml" ds:itemID="{02148D7F-D4F3-42F4-8630-602DC77DC024}"/>
</file>

<file path=docProps/app.xml><?xml version="1.0" encoding="utf-8"?>
<Properties xmlns="http://schemas.openxmlformats.org/officeDocument/2006/extended-properties" xmlns:vt="http://schemas.openxmlformats.org/officeDocument/2006/docPropsVTypes">
  <Template>Normal.dotm</Template>
  <TotalTime>3</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Laing O'Rourke Australia Construction</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Priestley, Kelly</cp:lastModifiedBy>
  <cp:revision>3</cp:revision>
  <cp:lastPrinted>2011-12-02T15:37:00Z</cp:lastPrinted>
  <dcterms:created xsi:type="dcterms:W3CDTF">2021-02-01T22:46:00Z</dcterms:created>
  <dcterms:modified xsi:type="dcterms:W3CDTF">2021-02-01T22:49:00Z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0x010100C09CD14F5D22ED4C91BB16E4FF728A0E</vt:lpwstr>
  </property>
</Properties>
</file>